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 Постановлением Минтруда РФ
</w:t>
      </w:r>
    </w:p>
    <w:p>
      <w:r>
        <w:t xml:space="preserve">от 20.01.94 Nо. 7
</w:t>
      </w:r>
    </w:p>
    <w:p>
      <w:r>
        <w:t xml:space="preserve">(в ред. Постановлений Минтруда РФ
</w:t>
      </w:r>
    </w:p>
    <w:p>
      <w:r>
        <w:t xml:space="preserve">от 31.10.95 Nо. 60)
</w:t>
      </w:r>
    </w:p>
    <w:p>
      <w:r>
        <w:t xml:space="preserve">ТАРИФНО-КВАЛИФИКАЦИОННАЯ ХАРАКТЕРИСТИКА
</w:t>
      </w:r>
    </w:p>
    <w:p>
      <w:r>
        <w:t xml:space="preserve">ДИРЕКТОРА ГОСТИНИЦЫ
</w:t>
      </w:r>
    </w:p>
    <w:p>
      <w:r>
        <w:t xml:space="preserve">(10 - 14-го разряда)
</w:t>
      </w:r>
    </w:p>
    <w:p>
      <w:r>
        <w:t xml:space="preserve">Должностные обязанности.  Организует  и обеспечивает эффективную
</w:t>
      </w:r>
    </w:p>
    <w:p>
      <w:r>
        <w:t xml:space="preserve">работу гостиницы.  Осуществляет контроль  за  качеством  обслуживания
</w:t>
      </w:r>
    </w:p>
    <w:p>
      <w:r>
        <w:t xml:space="preserve">проживающих клиентов в соответствии с классом обслуживания гостиницы,
</w:t>
      </w:r>
    </w:p>
    <w:p>
      <w:r>
        <w:t xml:space="preserve">правильным использованием,  учетом и распределением жилых  номеров  и
</w:t>
      </w:r>
    </w:p>
    <w:p>
      <w:r>
        <w:t xml:space="preserve">мест,  а  также  соблюдением  паспортного  режима.  Направляет работу
</w:t>
      </w:r>
    </w:p>
    <w:p>
      <w:r>
        <w:t xml:space="preserve">персонала и служб гостиницы на обеспечение сохранности  и  содержания
</w:t>
      </w:r>
    </w:p>
    <w:p>
      <w:r>
        <w:t xml:space="preserve">помещений   и  имущества  в  исправном  состоянии  в  соответствии  с
</w:t>
      </w:r>
    </w:p>
    <w:p>
      <w:r>
        <w:t xml:space="preserve">правилами и нормами эксплуатации,  бесперебойной работы оборудования,
</w:t>
      </w:r>
    </w:p>
    <w:p>
      <w:r>
        <w:t xml:space="preserve">внешнего    благоустройства,   соблюдение   санитарно-технических   и
</w:t>
      </w:r>
    </w:p>
    <w:p>
      <w:r>
        <w:t xml:space="preserve">противопожарных    правил.    Обеспечивает    рентабельное    ведение
</w:t>
      </w:r>
    </w:p>
    <w:p>
      <w:r>
        <w:t xml:space="preserve">гостиничного  хозяйства,  своевременное и качественное предоставление
</w:t>
      </w:r>
    </w:p>
    <w:p>
      <w:r>
        <w:t xml:space="preserve">проживающим комплекса услуг.  Организует работу по  профилактическому
</w:t>
      </w:r>
    </w:p>
    <w:p>
      <w:r>
        <w:t xml:space="preserve">осмотру  жилых  номеров,  подсобных и других помещений гостиницы и их
</w:t>
      </w:r>
    </w:p>
    <w:p>
      <w:r>
        <w:t xml:space="preserve">плановому  и  внеочередному  текущему  ремонту.  Принимает   меры   к
</w:t>
      </w:r>
    </w:p>
    <w:p>
      <w:r>
        <w:t xml:space="preserve">укреплению   и  расширению  материально-технической  базы  гостиницы,
</w:t>
      </w:r>
    </w:p>
    <w:p>
      <w:r>
        <w:t xml:space="preserve">повышению  уровня  ее  комфортабельности.  Обеспечивает   ведение   и
</w:t>
      </w:r>
    </w:p>
    <w:p>
      <w:r>
        <w:t xml:space="preserve">своевременное  представление  отчетности  по  хозяйственно-финансовой
</w:t>
      </w:r>
    </w:p>
    <w:p>
      <w:r>
        <w:t xml:space="preserve">деятельности  гостиницы.  Принимает  меры  по  обеспечению  гостиницы
</w:t>
      </w:r>
    </w:p>
    <w:p>
      <w:r>
        <w:t xml:space="preserve">квалифицированным  персоналом,  по  наилучшему использованию знаний и
</w:t>
      </w:r>
    </w:p>
    <w:p>
      <w:r>
        <w:t xml:space="preserve">опыта работников,  созданию нормальных  условий  труда.  Обеспечивает
</w:t>
      </w:r>
    </w:p>
    <w:p>
      <w:r>
        <w:t xml:space="preserve">правильное   сочетание   экономических   и  административных  методов
</w:t>
      </w:r>
    </w:p>
    <w:p>
      <w:r>
        <w:t xml:space="preserve">руководства. Осуществляет мероприятия по внедрению прогрессивных форм
</w:t>
      </w:r>
    </w:p>
    <w:p>
      <w:r>
        <w:t xml:space="preserve">организации    обслуживания.   Способствует   развитию   коммерческой
</w:t>
      </w:r>
    </w:p>
    <w:p>
      <w:r>
        <w:t xml:space="preserve">деятельности. Решает все вопросы в пределах предоставленных ему прав.
</w:t>
      </w:r>
    </w:p>
    <w:p>
      <w:r>
        <w:t xml:space="preserve">Должен знать:  постановления, распоряжения, приказы, нормативные
</w:t>
      </w:r>
    </w:p>
    <w:p>
      <w:r>
        <w:t xml:space="preserve">документы и  руководящие  материалы  вышестоящих  и  других  органов,
</w:t>
      </w:r>
    </w:p>
    <w:p>
      <w:r>
        <w:t xml:space="preserve">касающиеся деятельности гостиницы;  порядок содержания жилых и других
</w:t>
      </w:r>
    </w:p>
    <w:p>
      <w:r>
        <w:t xml:space="preserve">помещений  гостиницы;   основы   экономики,   организации   труда   и
</w:t>
      </w:r>
    </w:p>
    <w:p>
      <w:r>
        <w:t xml:space="preserve">управления; основы трудового законодательства; правила и нормы охраны
</w:t>
      </w:r>
    </w:p>
    <w:p>
      <w:r>
        <w:t xml:space="preserve">труда и пожарной безопасности.
</w:t>
      </w:r>
    </w:p>
    <w:p>
      <w:r>
        <w:t xml:space="preserve">Требования к квалификации по разрядам оплаты.
</w:t>
      </w:r>
    </w:p>
    <w:p>
      <w:r>
        <w:t xml:space="preserve">Высшее профессиональное   образование   и   стаж    работы    по
</w:t>
      </w:r>
    </w:p>
    <w:p>
      <w:r>
        <w:t xml:space="preserve">специальности  в  жилищно-коммунальном  хозяйстве  не менее 3 лет или
</w:t>
      </w:r>
    </w:p>
    <w:p>
      <w:r>
        <w:t xml:space="preserve">среднее   профессиональное    образование    и    стаж    работы    в
</w:t>
      </w:r>
    </w:p>
    <w:p>
      <w:r>
        <w:t xml:space="preserve">жилищно-коммунальном хозяйстве не менее 5 лет.
</w:t>
      </w:r>
    </w:p>
    <w:p>
      <w:r>
        <w:t xml:space="preserve">10 -  11  разряды:  при  выполнении   должностных   обязанностей
</w:t>
      </w:r>
    </w:p>
    <w:p>
      <w:r>
        <w:t xml:space="preserve">директора   гостиницы,  отнесенной  к  III  группе  по  оплате  труда
</w:t>
      </w:r>
    </w:p>
    <w:p>
      <w:r>
        <w:t xml:space="preserve">руководителей;
</w:t>
      </w:r>
    </w:p>
    <w:p>
      <w:r>
        <w:t xml:space="preserve">12 -   13   разряды:  при  выполнении  должностных  обязанностей
</w:t>
      </w:r>
    </w:p>
    <w:p>
      <w:r>
        <w:t xml:space="preserve">директора  гостиницы,  отнесенной  ко  II  группе  по  оплате   труда
</w:t>
      </w:r>
    </w:p>
    <w:p>
      <w:r>
        <w:t xml:space="preserve">руководителей;
</w:t>
      </w:r>
    </w:p>
    <w:p>
      <w:r>
        <w:t xml:space="preserve">14 разряд:  при выполнении  должностных  обязанностей  директора
</w:t>
      </w:r>
    </w:p>
    <w:p>
      <w:r>
        <w:t xml:space="preserve">гостиницы, отнесенной к I группе по оплате труда руководителей.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2023-10-10T09:38:47.418Z</dcterms:created>
  <dcterms:modified xsi:type="dcterms:W3CDTF">2023-10-10T09:38:47.418Z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